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326D61" w:rsidRPr="00181300" w:rsidTr="00326D61"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ПЛАН-ГРАФИК </w:t>
            </w:r>
            <w:r w:rsidRPr="0018130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 xml:space="preserve">закупок товаров, работ, услуг для обеспечения федеральных нужд </w:t>
            </w:r>
            <w:r w:rsidRPr="0018130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br/>
              <w:t xml:space="preserve">на </w:t>
            </w:r>
            <w:r w:rsidRPr="00181300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  <w:lang w:eastAsia="ru-RU"/>
              </w:rPr>
              <w:t>2017</w:t>
            </w:r>
            <w:r w:rsidRPr="0018130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финансовый год</w:t>
            </w:r>
          </w:p>
        </w:tc>
      </w:tr>
    </w:tbl>
    <w:p w:rsidR="00326D61" w:rsidRPr="00181300" w:rsidRDefault="00326D61" w:rsidP="00D9448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3138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1458"/>
        <w:gridCol w:w="580"/>
        <w:gridCol w:w="722"/>
        <w:gridCol w:w="6"/>
      </w:tblGrid>
      <w:tr w:rsidR="00326D61" w:rsidRPr="00181300" w:rsidTr="00181300">
        <w:trPr>
          <w:gridAfter w:val="1"/>
        </w:trPr>
        <w:tc>
          <w:tcPr>
            <w:tcW w:w="3488" w:type="pc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7" w:type="pct"/>
            <w:vMerge w:val="restar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Коды</w:t>
            </w:r>
          </w:p>
        </w:tc>
      </w:tr>
      <w:tr w:rsidR="00326D61" w:rsidRPr="00181300" w:rsidTr="00181300">
        <w:trPr>
          <w:gridAfter w:val="1"/>
        </w:trPr>
        <w:tc>
          <w:tcPr>
            <w:tcW w:w="3488" w:type="pc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rPr>
          <w:gridAfter w:val="1"/>
        </w:trPr>
        <w:tc>
          <w:tcPr>
            <w:tcW w:w="3488" w:type="pct"/>
            <w:vMerge w:val="restar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rPr>
          <w:gridAfter w:val="1"/>
        </w:trPr>
        <w:tc>
          <w:tcPr>
            <w:tcW w:w="3488" w:type="pct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4826044619</w:t>
            </w:r>
          </w:p>
        </w:tc>
      </w:tr>
      <w:tr w:rsidR="00326D61" w:rsidRPr="00181300" w:rsidTr="00181300">
        <w:trPr>
          <w:gridAfter w:val="1"/>
          <w:trHeight w:val="217"/>
        </w:trPr>
        <w:tc>
          <w:tcPr>
            <w:tcW w:w="3488" w:type="pct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КПП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482601001</w:t>
            </w:r>
          </w:p>
        </w:tc>
      </w:tr>
      <w:tr w:rsidR="00326D61" w:rsidRPr="00181300" w:rsidTr="00181300">
        <w:tc>
          <w:tcPr>
            <w:tcW w:w="3488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ФЕДЕРАЛЬНОЙ НАЛОГОВОЙ СЛУЖБЫ ПО ЛИПЕЦКОЙ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75104</w:t>
            </w: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Федеральные государственные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Российская Федерация, 398059, Липецкая </w:t>
            </w:r>
            <w:proofErr w:type="spellStart"/>
            <w:proofErr w:type="gramStart"/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Липецк г, УЛ ОКТЯБРЬСКАЯ, 26, 7-4742-239518, u48@r48.nalog.ru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предприятия, осуществляющих закупки в рамках переданных полномочий государственного заказчика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29844405</w:t>
            </w: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УПРАВЛЕНИЕ ФЕДЕРАЛЬНОЙ НАЛОГОВОЙ СЛУЖБЫ ПО ЛИПЕЦКОЙ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42701000</w:t>
            </w: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Российская Федерация, 398059, Липецкая </w:t>
            </w:r>
            <w:proofErr w:type="spellStart"/>
            <w:proofErr w:type="gramStart"/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обл</w:t>
            </w:r>
            <w:proofErr w:type="spellEnd"/>
            <w:proofErr w:type="gramEnd"/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Липецк г, УЛ ОКТЯБРЬСКАЯ, 26, 7-4742-239518, u48@r48.nalog.ru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 документа (измененный (6))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подготовке</w:t>
            </w: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Совокупный годовой объем закупок (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справочно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10448.86300</w:t>
            </w: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D9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326D61" w:rsidRPr="00181300" w:rsidTr="00181300">
        <w:tc>
          <w:tcPr>
            <w:tcW w:w="3488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C4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D61" w:rsidRPr="00181300" w:rsidRDefault="00326D61" w:rsidP="00C4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C4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C4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C4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326D61" w:rsidRPr="00181300" w:rsidRDefault="00326D61" w:rsidP="00326D61">
      <w:pPr>
        <w:spacing w:after="24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493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993"/>
        <w:gridCol w:w="263"/>
        <w:gridCol w:w="891"/>
        <w:gridCol w:w="759"/>
        <w:gridCol w:w="285"/>
        <w:gridCol w:w="426"/>
        <w:gridCol w:w="628"/>
        <w:gridCol w:w="211"/>
        <w:gridCol w:w="221"/>
        <w:gridCol w:w="308"/>
        <w:gridCol w:w="279"/>
        <w:gridCol w:w="285"/>
        <w:gridCol w:w="282"/>
        <w:gridCol w:w="285"/>
        <w:gridCol w:w="272"/>
        <w:gridCol w:w="304"/>
        <w:gridCol w:w="240"/>
        <w:gridCol w:w="458"/>
        <w:gridCol w:w="407"/>
        <w:gridCol w:w="586"/>
        <w:gridCol w:w="416"/>
        <w:gridCol w:w="423"/>
        <w:gridCol w:w="564"/>
        <w:gridCol w:w="423"/>
        <w:gridCol w:w="465"/>
        <w:gridCol w:w="855"/>
        <w:gridCol w:w="292"/>
        <w:gridCol w:w="285"/>
        <w:gridCol w:w="532"/>
        <w:gridCol w:w="762"/>
        <w:gridCol w:w="423"/>
        <w:gridCol w:w="352"/>
      </w:tblGrid>
      <w:tr w:rsidR="0073406E" w:rsidRPr="00181300" w:rsidTr="00E0266A">
        <w:tc>
          <w:tcPr>
            <w:tcW w:w="88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</w:t>
            </w:r>
            <w:proofErr w:type="gramEnd"/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/п</w:t>
            </w:r>
          </w:p>
        </w:tc>
        <w:tc>
          <w:tcPr>
            <w:tcW w:w="487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Идентификационный код закупки</w:t>
            </w:r>
          </w:p>
        </w:tc>
        <w:tc>
          <w:tcPr>
            <w:tcW w:w="670" w:type="pct"/>
            <w:gridSpan w:val="3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Объект закупки</w:t>
            </w:r>
          </w:p>
        </w:tc>
        <w:tc>
          <w:tcPr>
            <w:tcW w:w="237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proofErr w:type="gramStart"/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  <w:proofErr w:type="gramEnd"/>
          </w:p>
        </w:tc>
        <w:tc>
          <w:tcPr>
            <w:tcW w:w="89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Размер аванса (процентов)</w:t>
            </w:r>
          </w:p>
        </w:tc>
        <w:tc>
          <w:tcPr>
            <w:tcW w:w="560" w:type="pct"/>
            <w:gridSpan w:val="5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Планируемые платежи (тыс. рублей)</w:t>
            </w:r>
          </w:p>
        </w:tc>
        <w:tc>
          <w:tcPr>
            <w:tcW w:w="176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Единица измерения</w:t>
            </w:r>
          </w:p>
        </w:tc>
        <w:tc>
          <w:tcPr>
            <w:tcW w:w="432" w:type="pct"/>
            <w:gridSpan w:val="5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143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Периодичность или количество этапов поставки товаров, выполнения работ, оказания услуг</w:t>
            </w:r>
          </w:p>
        </w:tc>
        <w:tc>
          <w:tcPr>
            <w:tcW w:w="31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Размер обеспечения</w:t>
            </w:r>
          </w:p>
        </w:tc>
        <w:tc>
          <w:tcPr>
            <w:tcW w:w="130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Планируемый срок начала осуществления закупки (месяц, год)</w:t>
            </w:r>
          </w:p>
        </w:tc>
        <w:tc>
          <w:tcPr>
            <w:tcW w:w="132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Планируемый срок окончания исполнения контракта (месяц, год)</w:t>
            </w:r>
          </w:p>
        </w:tc>
        <w:tc>
          <w:tcPr>
            <w:tcW w:w="176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132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Преимущества, предоставля</w:t>
            </w: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венных и муниципальных нужд"</w:t>
            </w:r>
          </w:p>
        </w:tc>
        <w:tc>
          <w:tcPr>
            <w:tcW w:w="145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Осуществление закупки у субъектов малого предпринима</w:t>
            </w: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тельства и социально ориентирова</w:t>
            </w: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нных некоммерческих организаций</w:t>
            </w:r>
          </w:p>
        </w:tc>
        <w:tc>
          <w:tcPr>
            <w:tcW w:w="267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Применение национального режима при осуществлении закупки</w:t>
            </w:r>
          </w:p>
        </w:tc>
        <w:tc>
          <w:tcPr>
            <w:tcW w:w="91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89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166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Информация о банковском сопровождении контрактов</w:t>
            </w:r>
          </w:p>
        </w:tc>
        <w:tc>
          <w:tcPr>
            <w:tcW w:w="238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Обоснование внесения изменений</w:t>
            </w:r>
          </w:p>
        </w:tc>
        <w:tc>
          <w:tcPr>
            <w:tcW w:w="132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Уполномоченный орган (учреждение)</w:t>
            </w:r>
          </w:p>
        </w:tc>
        <w:tc>
          <w:tcPr>
            <w:tcW w:w="110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Организатор совместного конкурса или аукциона</w:t>
            </w:r>
          </w:p>
        </w:tc>
      </w:tr>
      <w:tr w:rsidR="0073406E" w:rsidRPr="00181300" w:rsidTr="00E0266A">
        <w:tc>
          <w:tcPr>
            <w:tcW w:w="88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Merge w:val="restart"/>
            <w:vAlign w:val="center"/>
            <w:hideMark/>
          </w:tcPr>
          <w:p w:rsidR="00326D61" w:rsidRPr="00181300" w:rsidRDefault="000D04F4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наимено</w:t>
            </w:r>
            <w:r w:rsidR="00326D61"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вание</w:t>
            </w:r>
          </w:p>
        </w:tc>
        <w:tc>
          <w:tcPr>
            <w:tcW w:w="360" w:type="pct"/>
            <w:gridSpan w:val="2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описание</w:t>
            </w:r>
          </w:p>
        </w:tc>
        <w:tc>
          <w:tcPr>
            <w:tcW w:w="23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3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196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текущий финансовый год</w:t>
            </w:r>
          </w:p>
        </w:tc>
        <w:tc>
          <w:tcPr>
            <w:tcW w:w="135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плановый период</w:t>
            </w:r>
          </w:p>
        </w:tc>
        <w:tc>
          <w:tcPr>
            <w:tcW w:w="96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последующие годы</w:t>
            </w:r>
          </w:p>
        </w:tc>
        <w:tc>
          <w:tcPr>
            <w:tcW w:w="87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код по ОКЕИ</w:t>
            </w:r>
          </w:p>
        </w:tc>
        <w:tc>
          <w:tcPr>
            <w:tcW w:w="89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вание</w:t>
            </w:r>
          </w:p>
        </w:tc>
        <w:tc>
          <w:tcPr>
            <w:tcW w:w="88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344" w:type="pct"/>
            <w:gridSpan w:val="4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 том числе</w:t>
            </w:r>
          </w:p>
        </w:tc>
        <w:tc>
          <w:tcPr>
            <w:tcW w:w="143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7" w:type="pct"/>
            <w:vMerge w:val="restart"/>
            <w:vAlign w:val="center"/>
            <w:hideMark/>
          </w:tcPr>
          <w:p w:rsidR="00326D61" w:rsidRPr="00181300" w:rsidRDefault="00326D61" w:rsidP="00E02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заявки</w:t>
            </w:r>
          </w:p>
        </w:tc>
        <w:tc>
          <w:tcPr>
            <w:tcW w:w="183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исполнения контракта</w:t>
            </w:r>
          </w:p>
        </w:tc>
        <w:tc>
          <w:tcPr>
            <w:tcW w:w="130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60" w:type="pct"/>
            <w:gridSpan w:val="2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6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1-ый год</w:t>
            </w:r>
          </w:p>
        </w:tc>
        <w:tc>
          <w:tcPr>
            <w:tcW w:w="69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2-ой год</w:t>
            </w:r>
          </w:p>
        </w:tc>
        <w:tc>
          <w:tcPr>
            <w:tcW w:w="96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8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текущий год</w:t>
            </w:r>
          </w:p>
        </w:tc>
        <w:tc>
          <w:tcPr>
            <w:tcW w:w="18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плановый период</w:t>
            </w:r>
          </w:p>
        </w:tc>
        <w:tc>
          <w:tcPr>
            <w:tcW w:w="75" w:type="pct"/>
            <w:vMerge w:val="restar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последующие годы</w:t>
            </w:r>
          </w:p>
        </w:tc>
        <w:tc>
          <w:tcPr>
            <w:tcW w:w="143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0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60" w:type="pct"/>
            <w:gridSpan w:val="2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3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6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9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6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8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1-ый год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2-ой год</w:t>
            </w:r>
          </w:p>
        </w:tc>
        <w:tc>
          <w:tcPr>
            <w:tcW w:w="75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3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0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5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Merge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171482604461948260100100020063600000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Водоснабжение и прием сточных вод административного здания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122.34800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122.34800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122.34800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73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Планируемый срок (сроки отдельных этапов) поставки товаров (выполнения работ, оказания услуг): с 01.01.2017 по 31.12.2017.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Водоотведение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3400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Водоснабжение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Кубический метр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171482604461948260100100030053511244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электрической энергии для административного здания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Электрическая энергия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2635.80000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2635.80000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2635.80000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73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Ежедневно Планируемый срок (сроки отдельных этапов) поставки товаров (выполнения работ, оказания услуг): С 01.01.2017 по 31.12.2017.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Электрическая энергия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245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Киловатт-час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460000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171482604461948260100100110025320244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25.00000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25.00000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25.00000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734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Посылка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73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Ежедневно Планируемый срок (сроки отдельных этапов) поставки товаров (выполнения работ, оказания услуг): услуги оказываются с 01.01.2017 по 31 декабря 2017.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171482604461948260100100130031712244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Бумага для печати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бумаги многофункциональной, листовой, для печати на офисной технике (формат А</w:t>
            </w:r>
            <w:proofErr w:type="gram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  <w:proofErr w:type="gram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 плотностью не менее 80 г/кв. м. объем каждой упаковки - 500 листов)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2000.00000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2000.00000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2000.00000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778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Упаковка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73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Единовременно. Контракт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предусматривает один этап.</w:t>
            </w:r>
            <w:r w:rsidR="0073406E"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Планируемый срок (сроки отдельных этапов) поставки товаров (выполнения работ, оказания услуг): В течение 20 календарных дней со дня, следующего за днем заключения Контракта.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20.00000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200.00000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5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171482604461948260100100150150000244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хозяйственных принадлежностей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хозяйственных принадлежностей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377.50000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377.50000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377.50000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879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Условная штука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Единовременно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30 календарных дней со дня, следующего за днем заключения Контракта.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3.77500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37.75000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171482604461948260100100170079522244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Техническое обслуживание и ремонт кондиционеров административного здания УФНС России по Липецкой области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Техническое обслуживание и ремонт кондиционеров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200.00000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200.00000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200.00000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73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Планируемый срок (сроки отдельных этапов) поставки товаров (выполнения работ, оказания услуг): 2 этапа: 1 этап - с момента подписания по 01.07.2017; 2 этап - с момента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подписания по 20.12.2017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2.00000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20.00000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7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171482604461948260100100180081723244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почтовых конвертов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Конверты почтовые Е-65: с окном, без адресной сетки "</w:t>
            </w:r>
            <w:proofErr w:type="gram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Куда-Кому</w:t>
            </w:r>
            <w:proofErr w:type="gram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", в упаковке по 1000 штук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400.00000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400.00000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400.00000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798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Тысяча штук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320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Единовременно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20 календарных дней со дня, следующего за днем заключения Контракта.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4.00000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40.00000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171482604461948260100100190140000244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канцелярских товаров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канцелярских товаров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484.50000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484.50000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484.50000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879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Условная штука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Единовременно.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30 календарных дней со дня, следующего за днем заключения Контракта.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4.84500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48.45000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171482604461948260100100200016110242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правительственной междугородней телефонной связи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правительственной телефонной связи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7.80000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7.80000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7.80000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364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услуги оказываются с 01.01.2017 по 31 декабря 2017.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10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171482604461948260100100220093312242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522.25000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522.25000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522.25000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2 раза в месяц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17.11.2017 г.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5.22250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52.22500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Отмена закупки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Картридж CE505A для принтера HP 2055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CB543A для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CM1312 MFP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Тонер-картридж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Panasonic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KX-FAT411A7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Panasonic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KX-MB2061RU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Оказание услуг по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HP Q7553X для лазерного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P2015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39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HP CC364X для лазерного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P4015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MLT-D203E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ProXpress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M3870FW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370AB000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KM-3035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Картридж CE505X для принтера HP 2055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Картридж Q2613A для принтера HP 1300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Q6473A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3600N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Тонер-картридж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Kyosera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TK-435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для многофункционального устройства KYOCERA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Taskalfa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180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CB435A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P1005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Q6000A для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2605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Q6001A для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2605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Q6002A для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2605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Q6003A для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2605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CE390A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600 M601 DN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MLT-D203L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ProXpress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M3870FW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Картрид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CC364A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P4015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Xerox 106R02312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Xerox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WorkCentre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3325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Тонер-картридж TK-410 для копировального аппарата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2035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MLT-D109S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SCX-4300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MLT-D104S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SCX-3205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Картридж Q5949A для принтера HP LJ 1320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HP C4129X для лазерного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5100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CB540A для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CM1312 MFP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Функциональные, технические, качественные, эксплуатационные характеристики: Картридж Xerox 106R01379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Xerox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Phaser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3100MFP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Xerox 106R02306 для лазерного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Xerox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WorkCentre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3320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Тонер-Картридж TK-100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KM-1500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Q6470A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3600N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725 для лазерного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i-SENSYS LPB6000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HP CF280X для лазерного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Pro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M401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CE255X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LBP 6750dn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MLT-D105S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ML2525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Оказание услуг по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Картридж CF280A для принтера HP LJ Pro400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25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HP CE278A для многофункционального устройства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Pro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N1536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728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i-SENSYS MF4410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Q6471A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3600N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HP CB436A для лазерного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P1505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Тонер-картридж TK170 для лазерного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FS1320DN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TK-350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FS-3040MFP+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SCX-D4200A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SCX-4200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CE255A (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724)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LBP 6750dn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MLT-D203S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SL-M3870FW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708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LBP 3300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Q6472A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Hewlett-Рackard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3600N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HP CE285A для лазерного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1102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HP C7115X для лазерного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1200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EP-27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Canon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MF 3228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технические, качественные, эксплуатационные характеристики: Картридж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MK460 для многофункционального устройства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Kyocera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TASKalfa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180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Принт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-картридж XEROX 106R01149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Xerox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Phaser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3500 DN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Картридж Q2610A для принтера HP 2300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Принт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-картридж XEROX 106R01159 для принтера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Xerox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Phaser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3117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HP C7115A для лазерного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1000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HP Q2612A для лазерного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1010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Картридж Q7553A для принтера HP 2015-2014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CB542A для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CM1312 MFP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технические, качественные, эксплуатационные характеристики: MLT-D101S для МФУ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Samsung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SCX-3400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HP Q5949X для лазерного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Laser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Jet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1320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Функциональные, технические, качественные, эксплуатационные характеристики: Картридж HP C4096A для лазерного принтера HP LJ 2200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Картридж CB541A для принтера HP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Color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CM1312 MFP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заправке картриджей для оргтехники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Тонер картридж KX-FAT88A для факса </w:t>
            </w:r>
            <w:proofErr w:type="spell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Panasonic</w:t>
            </w:r>
            <w:proofErr w:type="spell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KX-FL423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171482604461948260100100250170000244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Затраты на техническое обслуживание и регламентный - профилактический ремонт систем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Затраты на техническое обслуживание и регламентный - профилактический ремонт систем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677.36400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677.36400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677.36400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30 сентября 2017 года.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6.77364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67.73640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171482604461948260100100260105911244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Затраты по трансляции ТВ программ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по трансляции ТВ программ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91.00000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91.00000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91.00000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355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Минута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Со дня, следующего за днем заключения Контракта, и до 31 декабря 2017 года.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0.91000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9.10000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13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171482604461948260100100270115911244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изготовлению ТВ программ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изготовлению ТВ программ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187.00000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187.00000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187.00000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355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Минута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 дня, следующего за днем заключения Контракта, и до 30 декабря 2017.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1.87000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18.70000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171482604461948260100100320165829242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методологическому и консультационному сопровождению, поддержанию в актуальном состоянии, обновлению и обслуживанию комплекса программных сре</w:t>
            </w:r>
            <w:proofErr w:type="gram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дств спр</w:t>
            </w:r>
            <w:proofErr w:type="gram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авочно-информационных баз данных программного продукта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Оказание услуг по методологическому и консультационному сопровождению, поддержанию в актуальном состоянии, обновлению и обслуживанию комплекса программных сре</w:t>
            </w:r>
            <w:proofErr w:type="gram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дств спр</w:t>
            </w:r>
            <w:proofErr w:type="gram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авочно-информационных баз данных программного продукта "Парус-Бюджет-7"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1161.93000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1161.93000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1161.93000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356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Час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503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503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31 декабря 2017 года. Контракт предусматривает один этап,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11.61930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116.19300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15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171482604461948260100100340132620242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новых расходных материалов для оргтехники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новых расходных материалов для оргтехники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302.20500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302.20500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302.20500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879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Условная штука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Единовременно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течение 30 календарных дней со дня, следующего за днем заключения Контракта.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3.02205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45.33075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Отмена заказчиком закупки, предусмотренной планом-графиком закупок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Отмена закупки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Отмена заказчиком закупки, предусмотренной планом-графиком закупок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171482604461948260100100350046110242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общедоступной электросвязи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услуги общедоступной электросвязи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128.00000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128.00000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128.00000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Месяц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услуги оказываются с 01.08.2017 по 31.12.2017.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171482604461948260100100360120000244</w:t>
            </w: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автомобильного топлива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Поставка автомобильного топлива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307.38500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10.0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307.38500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307.38500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Планируемый срок (сроки отдельны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х этапов) поставки товаров (выполнения работ, оказания услуг): 31 декабря 2017. Контракт предусматривает один этап, равный сроку его действия.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3.07385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30.73850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9.2017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Дизельное топливо сезонное (ДТ)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Качество дизельного топлива сезонное (ДТ) соответствует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Российской Федерации от 27.02.2008 г. № 118, экологическим классам, действующим на территории Российской Федерации согласно требованиям технического регламента Таможенного союза </w:t>
            </w:r>
            <w:proofErr w:type="gram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</w:t>
            </w:r>
            <w:proofErr w:type="gram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мазуту», утвержденного решением Комиссии Таможенного союза от 18.10.2011 г. № 826.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614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614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6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Дизельное топливо сезонное (ДТ).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Качество дизельного топлива сезонное (ДТ) соответствует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Российской Федерации от 27.02.2008 г. № 118, экологическим классам, действующим на территории Российской Федерации согласно требованиям технического регламента Таможенного союза </w:t>
            </w:r>
            <w:proofErr w:type="gramStart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</w:t>
            </w:r>
            <w:proofErr w:type="gramEnd"/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ТС 013/2011 «О требованиях к автомобильному и </w:t>
            </w: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авиационному бензину, дизельному и судовому топливу, топливу для реактивных двигателей и мазуту», утвержденного решением Комиссии Таможенного союза от 18.10.2011 г. № 826.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Литр;^кубический дециметр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6750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6750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70" w:type="pct"/>
            <w:gridSpan w:val="3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1643.23600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1643.23600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171482604461948260100100160020000244</w:t>
            </w:r>
          </w:p>
        </w:tc>
        <w:tc>
          <w:tcPr>
            <w:tcW w:w="392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7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1513.23600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1513.23600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171482604461948260100100230020000242</w:t>
            </w:r>
          </w:p>
        </w:tc>
        <w:tc>
          <w:tcPr>
            <w:tcW w:w="392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7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130.00000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130.00000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1245" w:type="pct"/>
            <w:gridSpan w:val="5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10448.86300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10448.86300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10448.86300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1245" w:type="pct"/>
            <w:gridSpan w:val="5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73406E" w:rsidRPr="00181300" w:rsidTr="00E0266A">
        <w:tc>
          <w:tcPr>
            <w:tcW w:w="1245" w:type="pct"/>
            <w:gridSpan w:val="5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3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6125.74900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5301.29400</w:t>
            </w:r>
          </w:p>
        </w:tc>
        <w:tc>
          <w:tcPr>
            <w:tcW w:w="1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5301.29400</w:t>
            </w:r>
          </w:p>
        </w:tc>
        <w:tc>
          <w:tcPr>
            <w:tcW w:w="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6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9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8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2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83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45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91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89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38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1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</w:tbl>
    <w:p w:rsidR="00326D61" w:rsidRPr="00181300" w:rsidRDefault="00326D61" w:rsidP="00F267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81300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181300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326D61" w:rsidRPr="00181300" w:rsidTr="00C44273">
        <w:trPr>
          <w:gridAfter w:val="1"/>
          <w:wAfter w:w="969" w:type="dxa"/>
        </w:trPr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Власов Валерий Валентинович, Заместитель руководителя</w:t>
            </w:r>
          </w:p>
        </w:tc>
        <w:tc>
          <w:tcPr>
            <w:tcW w:w="25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16.05.2017</w:t>
            </w:r>
          </w:p>
        </w:tc>
      </w:tr>
      <w:tr w:rsidR="00326D61" w:rsidRPr="00181300" w:rsidTr="00C44273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5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(подпись)</w:t>
            </w:r>
          </w:p>
        </w:tc>
        <w:tc>
          <w:tcPr>
            <w:tcW w:w="25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(дата утверждения)</w:t>
            </w:r>
          </w:p>
        </w:tc>
      </w:tr>
      <w:tr w:rsidR="00326D61" w:rsidRPr="00181300" w:rsidTr="00C44273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26D61" w:rsidRPr="00181300" w:rsidTr="00C44273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26D61" w:rsidRPr="00181300" w:rsidTr="00C44273">
        <w:tc>
          <w:tcPr>
            <w:tcW w:w="2500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Чернышев Эдуард Анатольевич</w:t>
            </w:r>
          </w:p>
        </w:tc>
        <w:tc>
          <w:tcPr>
            <w:tcW w:w="25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0" w:type="pct"/>
            <w:gridSpan w:val="2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М.П.</w:t>
            </w:r>
          </w:p>
        </w:tc>
      </w:tr>
      <w:tr w:rsidR="00326D61" w:rsidRPr="00181300" w:rsidTr="00C44273">
        <w:tc>
          <w:tcPr>
            <w:tcW w:w="250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(ф.и.о. ответственного исполнителя)</w:t>
            </w:r>
          </w:p>
        </w:tc>
        <w:tc>
          <w:tcPr>
            <w:tcW w:w="25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130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50" w:type="pct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6D61" w:rsidRPr="00181300" w:rsidRDefault="00326D61" w:rsidP="00F2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326D61" w:rsidRPr="00181300" w:rsidRDefault="00326D61" w:rsidP="00F267C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1300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r w:rsidRPr="00181300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  <w:bookmarkStart w:id="0" w:name="_GoBack"/>
      <w:bookmarkEnd w:id="0"/>
    </w:p>
    <w:sectPr w:rsidR="00326D61" w:rsidRPr="00181300" w:rsidSect="00F267C2">
      <w:pgSz w:w="16838" w:h="11906" w:orient="landscape" w:code="9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55C"/>
    <w:multiLevelType w:val="multilevel"/>
    <w:tmpl w:val="91BA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A376B"/>
    <w:multiLevelType w:val="multilevel"/>
    <w:tmpl w:val="77D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74A1B"/>
    <w:multiLevelType w:val="multilevel"/>
    <w:tmpl w:val="8618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27287"/>
    <w:multiLevelType w:val="multilevel"/>
    <w:tmpl w:val="F01C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C6793"/>
    <w:multiLevelType w:val="multilevel"/>
    <w:tmpl w:val="75D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42BF4"/>
    <w:multiLevelType w:val="multilevel"/>
    <w:tmpl w:val="E43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D74A2"/>
    <w:multiLevelType w:val="multilevel"/>
    <w:tmpl w:val="656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A7C38"/>
    <w:multiLevelType w:val="multilevel"/>
    <w:tmpl w:val="8BF6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651AE"/>
    <w:multiLevelType w:val="multilevel"/>
    <w:tmpl w:val="866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163E45"/>
    <w:multiLevelType w:val="multilevel"/>
    <w:tmpl w:val="2120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F31E36"/>
    <w:multiLevelType w:val="multilevel"/>
    <w:tmpl w:val="654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E2668"/>
    <w:multiLevelType w:val="multilevel"/>
    <w:tmpl w:val="5F5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9A2"/>
    <w:rsid w:val="0003430E"/>
    <w:rsid w:val="000C2222"/>
    <w:rsid w:val="000D04F4"/>
    <w:rsid w:val="00181300"/>
    <w:rsid w:val="001A50DB"/>
    <w:rsid w:val="001C7C2E"/>
    <w:rsid w:val="00232B07"/>
    <w:rsid w:val="002754AD"/>
    <w:rsid w:val="00326D61"/>
    <w:rsid w:val="00405BC2"/>
    <w:rsid w:val="0045028F"/>
    <w:rsid w:val="0052190F"/>
    <w:rsid w:val="005B057E"/>
    <w:rsid w:val="005E716A"/>
    <w:rsid w:val="00610080"/>
    <w:rsid w:val="006110B7"/>
    <w:rsid w:val="00696C0C"/>
    <w:rsid w:val="007227F1"/>
    <w:rsid w:val="0073406E"/>
    <w:rsid w:val="007873F3"/>
    <w:rsid w:val="00792DEE"/>
    <w:rsid w:val="00834CB2"/>
    <w:rsid w:val="009F570B"/>
    <w:rsid w:val="00A0149A"/>
    <w:rsid w:val="00A509A2"/>
    <w:rsid w:val="00B34F70"/>
    <w:rsid w:val="00B35007"/>
    <w:rsid w:val="00BE367E"/>
    <w:rsid w:val="00C44273"/>
    <w:rsid w:val="00C62EEA"/>
    <w:rsid w:val="00D9448E"/>
    <w:rsid w:val="00D954DE"/>
    <w:rsid w:val="00DD7DA2"/>
    <w:rsid w:val="00E0266A"/>
    <w:rsid w:val="00E04AB2"/>
    <w:rsid w:val="00E81073"/>
    <w:rsid w:val="00F267C2"/>
    <w:rsid w:val="00F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61"/>
  </w:style>
  <w:style w:type="paragraph" w:styleId="1">
    <w:name w:val="heading 1"/>
    <w:basedOn w:val="a"/>
    <w:link w:val="10"/>
    <w:uiPriority w:val="9"/>
    <w:qFormat/>
    <w:rsid w:val="00A50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A509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A509A2"/>
    <w:pPr>
      <w:spacing w:before="187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A509A2"/>
    <w:pPr>
      <w:spacing w:before="100" w:beforeAutospacing="1" w:after="100" w:afterAutospacing="1" w:line="240" w:lineRule="auto"/>
      <w:ind w:left="2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A509A2"/>
    <w:pPr>
      <w:spacing w:before="100" w:beforeAutospacing="1" w:after="100" w:afterAutospacing="1" w:line="240" w:lineRule="auto"/>
      <w:ind w:left="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A509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A509A2"/>
    <w:pPr>
      <w:pBdr>
        <w:top w:val="single" w:sz="4" w:space="0" w:color="000000"/>
        <w:left w:val="singl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A509A2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A509A2"/>
    <w:pPr>
      <w:pBdr>
        <w:top w:val="single" w:sz="4" w:space="2" w:color="000000"/>
        <w:left w:val="single" w:sz="4" w:space="2" w:color="000000"/>
        <w:bottom w:val="single" w:sz="4" w:space="2" w:color="000000"/>
        <w:right w:val="single" w:sz="4" w:space="2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A509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A509A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A509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A509A2"/>
    <w:pPr>
      <w:pBdr>
        <w:bottom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A509A2"/>
    <w:pPr>
      <w:spacing w:before="100" w:beforeAutospacing="1" w:after="4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A509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A509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A509A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A509A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A509A2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A509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A509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A509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A509A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A509A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A509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A509A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A509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A509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A509A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A509A2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A509A2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A509A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A509A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A509A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A509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A509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A509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A509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A509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A509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A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A509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A509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D61"/>
    <w:rPr>
      <w:rFonts w:ascii="Times New Roman" w:eastAsia="Times New Roman" w:hAnsi="Times New Roman" w:cs="Times New Roman"/>
      <w:b/>
      <w:bCs/>
      <w:color w:val="383838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326D61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26D61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326D61"/>
    <w:rPr>
      <w:b/>
      <w:bCs/>
    </w:rPr>
  </w:style>
  <w:style w:type="paragraph" w:styleId="a6">
    <w:name w:val="Normal (Web)"/>
    <w:basedOn w:val="a"/>
    <w:uiPriority w:val="99"/>
    <w:semiHidden/>
    <w:unhideWhenUsed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326D61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uterwrapper">
    <w:name w:val="outerwrapper"/>
    <w:basedOn w:val="a"/>
    <w:rsid w:val="00326D61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326D6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326D61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326D61"/>
    <w:pPr>
      <w:shd w:val="clear" w:color="auto" w:fill="FAFAFA"/>
      <w:spacing w:after="100" w:afterAutospacing="1" w:line="240" w:lineRule="auto"/>
      <w:ind w:left="-4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326D6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326D61"/>
    <w:pPr>
      <w:spacing w:before="100" w:beforeAutospacing="1" w:after="100" w:afterAutospacing="1" w:line="240" w:lineRule="auto"/>
      <w:ind w:left="3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326D61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326D61"/>
    <w:pPr>
      <w:spacing w:before="100" w:beforeAutospacing="1" w:after="7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326D61"/>
    <w:pPr>
      <w:spacing w:before="100" w:beforeAutospacing="1" w:after="180" w:line="240" w:lineRule="auto"/>
    </w:pPr>
    <w:rPr>
      <w:rFonts w:ascii="Times New Roman" w:eastAsia="Times New Roman" w:hAnsi="Times New Roman" w:cs="Times New Roman"/>
      <w:b/>
      <w:bCs/>
      <w:color w:val="0075C5"/>
      <w:sz w:val="18"/>
      <w:szCs w:val="18"/>
      <w:lang w:eastAsia="ru-RU"/>
    </w:rPr>
  </w:style>
  <w:style w:type="paragraph" w:customStyle="1" w:styleId="extendsearchbox">
    <w:name w:val="extendsearchbox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326D61"/>
    <w:pPr>
      <w:spacing w:before="19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326D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326D61"/>
    <w:pPr>
      <w:pBdr>
        <w:top w:val="single" w:sz="4" w:space="3" w:color="3B92D0"/>
        <w:left w:val="single" w:sz="4" w:space="0" w:color="3B92D0"/>
        <w:bottom w:val="single" w:sz="4" w:space="0" w:color="53B9E3"/>
        <w:right w:val="single" w:sz="4" w:space="4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326D61"/>
    <w:pPr>
      <w:pBdr>
        <w:top w:val="single" w:sz="4" w:space="0" w:color="E4E8EB"/>
        <w:left w:val="single" w:sz="4" w:space="0" w:color="E4E8EB"/>
        <w:bottom w:val="single" w:sz="4" w:space="0" w:color="E4E8EB"/>
        <w:right w:val="single" w:sz="4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326D6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326D61"/>
    <w:pPr>
      <w:spacing w:before="100" w:beforeAutospacing="1" w:after="39" w:line="47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326D61"/>
    <w:pPr>
      <w:spacing w:before="100" w:beforeAutospacing="1" w:after="39" w:line="476" w:lineRule="atLeast"/>
    </w:pPr>
    <w:rPr>
      <w:rFonts w:ascii="Times New Roman" w:eastAsia="Times New Roman" w:hAnsi="Times New Roman" w:cs="Times New Roman"/>
      <w:color w:val="FEFEFE"/>
      <w:sz w:val="19"/>
      <w:szCs w:val="19"/>
      <w:lang w:eastAsia="ru-RU"/>
    </w:rPr>
  </w:style>
  <w:style w:type="paragraph" w:customStyle="1" w:styleId="leftcolboxcontent">
    <w:name w:val="leftcolboxcontent"/>
    <w:basedOn w:val="a"/>
    <w:rsid w:val="00326D61"/>
    <w:pPr>
      <w:pBdr>
        <w:left w:val="single" w:sz="4" w:space="0" w:color="D6E4EC"/>
        <w:bottom w:val="single" w:sz="4" w:space="0" w:color="D6E4EC"/>
        <w:right w:val="single" w:sz="4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1"/>
      <w:szCs w:val="21"/>
      <w:lang w:eastAsia="ru-RU"/>
    </w:rPr>
  </w:style>
  <w:style w:type="paragraph" w:customStyle="1" w:styleId="download">
    <w:name w:val="download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1"/>
      <w:szCs w:val="21"/>
      <w:lang w:eastAsia="ru-RU"/>
    </w:rPr>
  </w:style>
  <w:style w:type="paragraph" w:customStyle="1" w:styleId="tablenews">
    <w:name w:val="tablenews"/>
    <w:basedOn w:val="a"/>
    <w:rsid w:val="00326D61"/>
    <w:pPr>
      <w:spacing w:before="193" w:after="38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326D6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326D61"/>
    <w:pPr>
      <w:spacing w:before="100" w:beforeAutospacing="1" w:after="32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326D6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326D6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326D6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326D6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326D61"/>
    <w:pPr>
      <w:pBdr>
        <w:top w:val="single" w:sz="2" w:space="0" w:color="D6E4EC"/>
        <w:left w:val="single" w:sz="4" w:space="0" w:color="D6E4EC"/>
        <w:bottom w:val="single" w:sz="4" w:space="13" w:color="D6E4EC"/>
        <w:right w:val="single" w:sz="4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326D61"/>
    <w:pPr>
      <w:spacing w:before="100" w:beforeAutospacing="1" w:after="100" w:afterAutospacing="1" w:line="231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5"/>
      <w:szCs w:val="15"/>
      <w:lang w:eastAsia="ru-RU"/>
    </w:rPr>
  </w:style>
  <w:style w:type="paragraph" w:customStyle="1" w:styleId="capchaimg">
    <w:name w:val="capchaimg"/>
    <w:basedOn w:val="a"/>
    <w:rsid w:val="00326D61"/>
    <w:pPr>
      <w:pBdr>
        <w:top w:val="single" w:sz="4" w:space="0" w:color="747474"/>
        <w:left w:val="single" w:sz="4" w:space="0" w:color="747474"/>
        <w:bottom w:val="single" w:sz="4" w:space="0" w:color="747474"/>
        <w:right w:val="single" w:sz="4" w:space="0" w:color="747474"/>
      </w:pBdr>
      <w:spacing w:before="100" w:beforeAutospacing="1" w:after="100" w:afterAutospacing="1" w:line="240" w:lineRule="auto"/>
      <w:ind w:left="39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326D61"/>
    <w:pPr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326D61"/>
    <w:pPr>
      <w:shd w:val="clear" w:color="auto" w:fill="E5EFF6"/>
      <w:spacing w:before="100" w:beforeAutospacing="1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326D61"/>
    <w:pPr>
      <w:pBdr>
        <w:top w:val="single" w:sz="4" w:space="0" w:color="D6E4EC"/>
        <w:left w:val="single" w:sz="4" w:space="0" w:color="D6E4EC"/>
        <w:bottom w:val="single" w:sz="4" w:space="0" w:color="D6E4EC"/>
        <w:right w:val="single" w:sz="4" w:space="0" w:color="D6E4EC"/>
      </w:pBdr>
      <w:shd w:val="clear" w:color="auto" w:fill="FFFFFF"/>
      <w:spacing w:before="129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326D61"/>
    <w:pPr>
      <w:pBdr>
        <w:top w:val="single" w:sz="4" w:space="3" w:color="44A9D3"/>
        <w:bottom w:val="single" w:sz="4" w:space="3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326D6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326D61"/>
  </w:style>
  <w:style w:type="character" w:customStyle="1" w:styleId="dynatree-vline">
    <w:name w:val="dynatree-vline"/>
    <w:basedOn w:val="a0"/>
    <w:rsid w:val="00326D61"/>
  </w:style>
  <w:style w:type="character" w:customStyle="1" w:styleId="dynatree-connector">
    <w:name w:val="dynatree-connector"/>
    <w:basedOn w:val="a0"/>
    <w:rsid w:val="00326D61"/>
  </w:style>
  <w:style w:type="character" w:customStyle="1" w:styleId="dynatree-expander">
    <w:name w:val="dynatree-expander"/>
    <w:basedOn w:val="a0"/>
    <w:rsid w:val="00326D61"/>
  </w:style>
  <w:style w:type="character" w:customStyle="1" w:styleId="dynatree-icon">
    <w:name w:val="dynatree-icon"/>
    <w:basedOn w:val="a0"/>
    <w:rsid w:val="00326D61"/>
  </w:style>
  <w:style w:type="character" w:customStyle="1" w:styleId="dynatree-checkbox">
    <w:name w:val="dynatree-checkbox"/>
    <w:basedOn w:val="a0"/>
    <w:rsid w:val="00326D61"/>
  </w:style>
  <w:style w:type="character" w:customStyle="1" w:styleId="dynatree-radio">
    <w:name w:val="dynatree-radio"/>
    <w:basedOn w:val="a0"/>
    <w:rsid w:val="00326D61"/>
  </w:style>
  <w:style w:type="character" w:customStyle="1" w:styleId="dynatree-drag-helper-img">
    <w:name w:val="dynatree-drag-helper-img"/>
    <w:basedOn w:val="a0"/>
    <w:rsid w:val="00326D61"/>
  </w:style>
  <w:style w:type="character" w:customStyle="1" w:styleId="dynatree-drag-source">
    <w:name w:val="dynatree-drag-source"/>
    <w:basedOn w:val="a0"/>
    <w:rsid w:val="00326D61"/>
    <w:rPr>
      <w:shd w:val="clear" w:color="auto" w:fill="E0E0E0"/>
    </w:rPr>
  </w:style>
  <w:style w:type="paragraph" w:customStyle="1" w:styleId="mainlink1">
    <w:name w:val="mainlink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326D61"/>
    <w:pPr>
      <w:spacing w:before="7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326D61"/>
    <w:pPr>
      <w:spacing w:before="1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326D61"/>
    <w:pPr>
      <w:spacing w:before="100" w:beforeAutospacing="1" w:after="100" w:afterAutospacing="1" w:line="231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326D61"/>
    <w:pPr>
      <w:spacing w:before="100" w:beforeAutospacing="1" w:after="100" w:afterAutospacing="1" w:line="231" w:lineRule="atLeast"/>
    </w:pPr>
    <w:rPr>
      <w:rFonts w:ascii="Times New Roman" w:eastAsia="Times New Roman" w:hAnsi="Times New Roman" w:cs="Times New Roman"/>
      <w:color w:val="A17D1C"/>
      <w:sz w:val="39"/>
      <w:szCs w:val="39"/>
      <w:lang w:eastAsia="ru-RU"/>
    </w:rPr>
  </w:style>
  <w:style w:type="paragraph" w:customStyle="1" w:styleId="law1">
    <w:name w:val="law1"/>
    <w:basedOn w:val="a"/>
    <w:rsid w:val="00326D61"/>
    <w:pPr>
      <w:spacing w:before="100" w:beforeAutospacing="1" w:after="100" w:afterAutospacing="1" w:line="231" w:lineRule="atLeast"/>
    </w:pPr>
    <w:rPr>
      <w:rFonts w:ascii="Times New Roman" w:eastAsia="Times New Roman" w:hAnsi="Times New Roman" w:cs="Times New Roman"/>
      <w:color w:val="A17D1C"/>
      <w:sz w:val="31"/>
      <w:szCs w:val="31"/>
      <w:lang w:eastAsia="ru-RU"/>
    </w:rPr>
  </w:style>
  <w:style w:type="paragraph" w:customStyle="1" w:styleId="ulright3">
    <w:name w:val="ulright3"/>
    <w:basedOn w:val="a"/>
    <w:rsid w:val="00326D61"/>
    <w:pPr>
      <w:spacing w:before="100" w:beforeAutospacing="1" w:after="100" w:afterAutospacing="1" w:line="231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326D61"/>
    <w:pPr>
      <w:pBdr>
        <w:left w:val="single" w:sz="4" w:space="10" w:color="549AD6"/>
      </w:pBdr>
      <w:spacing w:before="100" w:beforeAutospacing="1" w:after="100" w:afterAutospacing="1" w:line="25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326D61"/>
    <w:pPr>
      <w:pBdr>
        <w:right w:val="single" w:sz="4" w:space="10" w:color="7BB6E2"/>
      </w:pBdr>
      <w:spacing w:before="100" w:beforeAutospacing="1" w:after="100" w:afterAutospacing="1" w:line="28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326D61"/>
    <w:pPr>
      <w:pBdr>
        <w:right w:val="single" w:sz="4" w:space="10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326D61"/>
    <w:pPr>
      <w:pBdr>
        <w:left w:val="single" w:sz="4" w:space="13" w:color="426E98"/>
        <w:right w:val="single" w:sz="4" w:space="10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326D61"/>
    <w:pPr>
      <w:pBdr>
        <w:left w:val="single" w:sz="4" w:space="13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326D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326D61"/>
    <w:pPr>
      <w:spacing w:before="100" w:beforeAutospacing="1" w:after="100" w:afterAutospacing="1" w:line="206" w:lineRule="atLeast"/>
      <w:ind w:right="64"/>
      <w:textAlignment w:val="top"/>
    </w:pPr>
    <w:rPr>
      <w:rFonts w:ascii="Times New Roman" w:eastAsia="Times New Roman" w:hAnsi="Times New Roman" w:cs="Times New Roman"/>
      <w:color w:val="0075C5"/>
      <w:sz w:val="15"/>
      <w:szCs w:val="15"/>
      <w:lang w:eastAsia="ru-RU"/>
    </w:rPr>
  </w:style>
  <w:style w:type="paragraph" w:customStyle="1" w:styleId="catalogtabs1">
    <w:name w:val="catalogtabs1"/>
    <w:basedOn w:val="a"/>
    <w:rsid w:val="00326D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326D61"/>
    <w:pPr>
      <w:pBdr>
        <w:top w:val="single" w:sz="4" w:space="0" w:color="69B9FA"/>
        <w:left w:val="single" w:sz="4" w:space="0" w:color="69B9FA"/>
        <w:right w:val="single" w:sz="4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326D61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326D61"/>
    <w:pPr>
      <w:spacing w:before="386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326D61"/>
    <w:pPr>
      <w:spacing w:before="900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326D61"/>
    <w:pPr>
      <w:spacing w:before="100" w:beforeAutospacing="1" w:after="0" w:line="47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326D61"/>
    <w:pPr>
      <w:spacing w:before="100" w:beforeAutospacing="1" w:after="0" w:line="47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326D61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326D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326D61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326D61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326D61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326D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326D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326D61"/>
    <w:pPr>
      <w:spacing w:after="0" w:line="283" w:lineRule="atLeast"/>
      <w:ind w:left="26" w:right="26"/>
      <w:jc w:val="center"/>
    </w:pPr>
    <w:rPr>
      <w:rFonts w:ascii="Times New Roman" w:eastAsia="Times New Roman" w:hAnsi="Times New Roman" w:cs="Times New Roman"/>
      <w:color w:val="0075C5"/>
      <w:sz w:val="17"/>
      <w:szCs w:val="17"/>
      <w:lang w:eastAsia="ru-RU"/>
    </w:rPr>
  </w:style>
  <w:style w:type="paragraph" w:customStyle="1" w:styleId="periodall1">
    <w:name w:val="periodall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randtotal1">
    <w:name w:val="grandtotal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39"/>
      <w:szCs w:val="39"/>
      <w:lang w:eastAsia="ru-RU"/>
    </w:rPr>
  </w:style>
  <w:style w:type="paragraph" w:customStyle="1" w:styleId="organization1">
    <w:name w:val="organization1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326D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326D61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326D61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326D61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326D61"/>
    <w:pPr>
      <w:pBdr>
        <w:right w:val="single" w:sz="4" w:space="0" w:color="D0D6DB"/>
      </w:pBdr>
      <w:spacing w:before="100" w:beforeAutospacing="1" w:after="100" w:afterAutospacing="1" w:line="240" w:lineRule="auto"/>
      <w:ind w:right="103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326D61"/>
    <w:pPr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326D61"/>
    <w:pPr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326D61"/>
    <w:pPr>
      <w:pBdr>
        <w:top w:val="single" w:sz="4" w:space="0" w:color="C5D3DC"/>
        <w:left w:val="single" w:sz="4" w:space="0" w:color="C5D3DC"/>
        <w:bottom w:val="single" w:sz="4" w:space="0" w:color="C5D3DC"/>
        <w:right w:val="single" w:sz="4" w:space="0" w:color="C5D3DC"/>
      </w:pBdr>
      <w:shd w:val="clear" w:color="auto" w:fill="E5EFF6"/>
      <w:spacing w:before="100" w:beforeAutospacing="1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326D61"/>
    <w:pPr>
      <w:pBdr>
        <w:top w:val="single" w:sz="4" w:space="0" w:color="C5D3DC"/>
        <w:left w:val="single" w:sz="4" w:space="0" w:color="C5D3DC"/>
        <w:bottom w:val="single" w:sz="4" w:space="0" w:color="C5D3DC"/>
        <w:right w:val="single" w:sz="4" w:space="0" w:color="C5D3DC"/>
      </w:pBdr>
      <w:shd w:val="clear" w:color="auto" w:fill="E5EFF6"/>
      <w:spacing w:before="100" w:beforeAutospacing="1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326D61"/>
    <w:pPr>
      <w:pBdr>
        <w:top w:val="single" w:sz="4" w:space="0" w:color="E4E8EB"/>
        <w:left w:val="single" w:sz="4" w:space="0" w:color="E4E8EB"/>
        <w:bottom w:val="single" w:sz="4" w:space="0" w:color="E4E8EB"/>
        <w:right w:val="single" w:sz="4" w:space="0" w:color="E4E8EB"/>
      </w:pBdr>
      <w:spacing w:before="100" w:beforeAutospacing="1" w:after="100" w:afterAutospacing="1" w:line="240" w:lineRule="auto"/>
      <w:ind w:right="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326D6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326D61"/>
    <w:pPr>
      <w:spacing w:before="100" w:beforeAutospacing="1" w:after="100" w:afterAutospacing="1" w:line="309" w:lineRule="atLeast"/>
    </w:pPr>
    <w:rPr>
      <w:rFonts w:ascii="Times New Roman" w:eastAsia="Times New Roman" w:hAnsi="Times New Roman" w:cs="Times New Roman"/>
      <w:color w:val="E2E2E2"/>
      <w:sz w:val="21"/>
      <w:szCs w:val="21"/>
      <w:lang w:eastAsia="ru-RU"/>
    </w:rPr>
  </w:style>
  <w:style w:type="paragraph" w:customStyle="1" w:styleId="ui-datepicker-next1">
    <w:name w:val="ui-datepicker-next1"/>
    <w:basedOn w:val="a"/>
    <w:rsid w:val="00326D61"/>
    <w:pPr>
      <w:spacing w:before="100" w:beforeAutospacing="1" w:after="100" w:afterAutospacing="1" w:line="309" w:lineRule="atLeast"/>
    </w:pPr>
    <w:rPr>
      <w:rFonts w:ascii="Times New Roman" w:eastAsia="Times New Roman" w:hAnsi="Times New Roman" w:cs="Times New Roman"/>
      <w:color w:val="E2E2E2"/>
      <w:sz w:val="21"/>
      <w:szCs w:val="21"/>
      <w:lang w:eastAsia="ru-RU"/>
    </w:rPr>
  </w:style>
  <w:style w:type="paragraph" w:customStyle="1" w:styleId="ui-datepicker-prev2">
    <w:name w:val="ui-datepicker-prev2"/>
    <w:basedOn w:val="a"/>
    <w:rsid w:val="00326D61"/>
    <w:pPr>
      <w:shd w:val="clear" w:color="auto" w:fill="2B6CC6"/>
      <w:spacing w:before="100" w:beforeAutospacing="1" w:after="100" w:afterAutospacing="1" w:line="309" w:lineRule="atLeast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ui-datepicker-next2">
    <w:name w:val="ui-datepicker-next2"/>
    <w:basedOn w:val="a"/>
    <w:rsid w:val="00326D61"/>
    <w:pPr>
      <w:shd w:val="clear" w:color="auto" w:fill="2B6CC6"/>
      <w:spacing w:before="100" w:beforeAutospacing="1" w:after="100" w:afterAutospacing="1" w:line="309" w:lineRule="atLeast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ui-state-disabled1">
    <w:name w:val="ui-state-disabled1"/>
    <w:basedOn w:val="a"/>
    <w:rsid w:val="00326D6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326D61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326D61"/>
    <w:pPr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326D61"/>
    <w:pPr>
      <w:shd w:val="clear" w:color="auto" w:fill="9D9DA4"/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326D61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326D61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326D61"/>
  </w:style>
  <w:style w:type="character" w:customStyle="1" w:styleId="dynatree-icon1">
    <w:name w:val="dynatree-icon1"/>
    <w:basedOn w:val="a0"/>
    <w:rsid w:val="00326D61"/>
  </w:style>
  <w:style w:type="paragraph" w:customStyle="1" w:styleId="confirmdialogheader1">
    <w:name w:val="confirmdialogheader1"/>
    <w:basedOn w:val="a"/>
    <w:rsid w:val="00326D61"/>
    <w:pPr>
      <w:spacing w:before="100" w:beforeAutospacing="1" w:after="100" w:afterAutospacing="1" w:line="386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confirmdialogbuttons1">
    <w:name w:val="confirmdialogbuttons1"/>
    <w:basedOn w:val="a"/>
    <w:rsid w:val="00326D61"/>
    <w:pPr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326D6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32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326D61"/>
    <w:pPr>
      <w:shd w:val="clear" w:color="auto" w:fill="E5EFF6"/>
      <w:spacing w:after="0" w:line="283" w:lineRule="atLeast"/>
      <w:jc w:val="center"/>
    </w:pPr>
    <w:rPr>
      <w:rFonts w:ascii="Times New Roman" w:eastAsia="Times New Roman" w:hAnsi="Times New Roman" w:cs="Times New Roman"/>
      <w:color w:val="546D81"/>
      <w:sz w:val="17"/>
      <w:szCs w:val="17"/>
      <w:lang w:eastAsia="ru-RU"/>
    </w:rPr>
  </w:style>
  <w:style w:type="paragraph" w:customStyle="1" w:styleId="jcarousel-item1">
    <w:name w:val="jcarousel-item1"/>
    <w:basedOn w:val="a"/>
    <w:rsid w:val="00326D61"/>
    <w:pPr>
      <w:spacing w:before="100" w:beforeAutospacing="1" w:after="100" w:afterAutospacing="1" w:line="28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326D6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32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17</Pages>
  <Words>4998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4800-00-418</dc:creator>
  <cp:lastModifiedBy>user151</cp:lastModifiedBy>
  <cp:revision>8</cp:revision>
  <cp:lastPrinted>2016-12-15T06:55:00Z</cp:lastPrinted>
  <dcterms:created xsi:type="dcterms:W3CDTF">2017-05-18T07:54:00Z</dcterms:created>
  <dcterms:modified xsi:type="dcterms:W3CDTF">2017-05-18T11:49:00Z</dcterms:modified>
</cp:coreProperties>
</file>